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0203056E" w14:textId="77777777" w:rsidR="00E62887" w:rsidRDefault="00E62887" w:rsidP="00967F14">
      <w:pPr>
        <w:jc w:val="center"/>
        <w:rPr>
          <w:b/>
          <w:bCs/>
          <w:i/>
          <w:iCs/>
          <w:sz w:val="28"/>
          <w:szCs w:val="28"/>
        </w:rPr>
      </w:pPr>
      <w:r w:rsidRPr="00E62887">
        <w:rPr>
          <w:b/>
          <w:bCs/>
          <w:i/>
          <w:iCs/>
          <w:sz w:val="28"/>
          <w:szCs w:val="28"/>
        </w:rPr>
        <w:t>The Effect of Various Pile Head Displacement in Pile Design of IAB</w:t>
      </w:r>
    </w:p>
    <w:p w14:paraId="64838E11" w14:textId="72F02687" w:rsidR="00967F14" w:rsidRDefault="00967F14" w:rsidP="00967F14">
      <w:pPr>
        <w:jc w:val="center"/>
        <w:rPr>
          <w:sz w:val="24"/>
          <w:szCs w:val="24"/>
        </w:rPr>
      </w:pPr>
      <w:r>
        <w:rPr>
          <w:sz w:val="24"/>
          <w:szCs w:val="24"/>
        </w:rPr>
        <w:t xml:space="preserve">Author: Harsh Gandhi          Advisor: Prof. Susan </w:t>
      </w:r>
      <w:proofErr w:type="spellStart"/>
      <w:r>
        <w:rPr>
          <w:sz w:val="24"/>
          <w:szCs w:val="24"/>
        </w:rPr>
        <w:t>Faraji</w:t>
      </w:r>
      <w:proofErr w:type="spellEnd"/>
    </w:p>
    <w:p w14:paraId="185219D9" w14:textId="77777777" w:rsidR="00967F14" w:rsidRDefault="00967F14" w:rsidP="00967F14">
      <w:pPr>
        <w:jc w:val="center"/>
        <w:rPr>
          <w:sz w:val="24"/>
          <w:szCs w:val="24"/>
        </w:rPr>
      </w:pPr>
      <w:r>
        <w:rPr>
          <w:sz w:val="24"/>
          <w:szCs w:val="24"/>
        </w:rPr>
        <w:t xml:space="preserve"> </w:t>
      </w:r>
      <w:r w:rsidRPr="00D263A2">
        <w:rPr>
          <w:sz w:val="24"/>
          <w:szCs w:val="24"/>
        </w:rPr>
        <w:t xml:space="preserve">Department of Civil and Environmental Engineering, </w:t>
      </w:r>
    </w:p>
    <w:p w14:paraId="0E810D33" w14:textId="77777777" w:rsidR="00967F14" w:rsidRDefault="00967F14" w:rsidP="00967F14">
      <w:pPr>
        <w:jc w:val="center"/>
        <w:rPr>
          <w:b/>
          <w:u w:val="single"/>
        </w:rPr>
      </w:pPr>
      <w:r w:rsidRPr="00D263A2">
        <w:rPr>
          <w:sz w:val="24"/>
          <w:szCs w:val="24"/>
        </w:rPr>
        <w:t>University of Massachusetts Lowell </w:t>
      </w:r>
      <w:r>
        <w:rPr>
          <w:b/>
          <w:u w:val="single"/>
        </w:rPr>
        <w:t xml:space="preserve"> </w:t>
      </w:r>
    </w:p>
    <w:p w14:paraId="54C055C6" w14:textId="77777777" w:rsidR="00967F14" w:rsidRDefault="00967F14" w:rsidP="00967F14">
      <w:pPr>
        <w:jc w:val="center"/>
        <w:rPr>
          <w:b/>
          <w:u w:val="single"/>
        </w:rPr>
      </w:pPr>
    </w:p>
    <w:p w14:paraId="0DE2C713" w14:textId="07E419D9" w:rsidR="00CA41FA" w:rsidRPr="00967F14" w:rsidRDefault="00872B97" w:rsidP="00967F14">
      <w:pPr>
        <w:rPr>
          <w:sz w:val="24"/>
          <w:szCs w:val="24"/>
        </w:rPr>
      </w:pPr>
      <w:r>
        <w:rPr>
          <w:b/>
          <w:u w:val="single"/>
        </w:rPr>
        <w:t>Abstract</w:t>
      </w:r>
    </w:p>
    <w:p w14:paraId="0DE2C714" w14:textId="77777777" w:rsidR="00CA41FA" w:rsidRDefault="00872B97">
      <w:pPr>
        <w:jc w:val="both"/>
        <w:rPr>
          <w:sz w:val="24"/>
          <w:szCs w:val="24"/>
        </w:rPr>
      </w:pPr>
      <w:r>
        <w:rPr>
          <w:sz w:val="24"/>
          <w:szCs w:val="24"/>
        </w:rPr>
        <w:t xml:space="preserve"> </w:t>
      </w:r>
    </w:p>
    <w:p w14:paraId="3BC5DF0F" w14:textId="77777777" w:rsidR="00E62887" w:rsidRDefault="00E62887" w:rsidP="00E62887">
      <w:pPr>
        <w:pStyle w:val="NormalWeb"/>
        <w:shd w:val="clear" w:color="auto" w:fill="FFFFFF"/>
        <w:spacing w:before="0" w:beforeAutospacing="0" w:after="0"/>
        <w:jc w:val="both"/>
        <w:textAlignment w:val="baseline"/>
        <w:rPr>
          <w:rFonts w:ascii="Segoe UI" w:hAnsi="Segoe UI" w:cs="Segoe UI"/>
          <w:color w:val="201F1E"/>
          <w:sz w:val="23"/>
          <w:szCs w:val="23"/>
        </w:rPr>
      </w:pPr>
      <w:r>
        <w:rPr>
          <w:rFonts w:ascii="Arial" w:hAnsi="Arial" w:cs="Arial"/>
          <w:color w:val="0F1B3B"/>
          <w:sz w:val="23"/>
          <w:szCs w:val="23"/>
          <w:bdr w:val="none" w:sz="0" w:space="0" w:color="auto" w:frame="1"/>
        </w:rPr>
        <w:t>The focus of this study is to analyze the effect of the range of span length on the design of HP piles in integral abutment bridges (IABs) under thermal expansion, that is, how the range of span length will impact the fixity point, the bending moment values, and the length of the segments of the piles. The study was done using LPILE, varying the displacement at the pile head from 0.05 to 0.5 inches, but </w:t>
      </w:r>
      <w:r>
        <w:rPr>
          <w:rFonts w:ascii="Arial" w:hAnsi="Arial" w:cs="Arial"/>
          <w:color w:val="201F1E"/>
          <w:sz w:val="23"/>
          <w:szCs w:val="23"/>
          <w:bdr w:val="none" w:sz="0" w:space="0" w:color="auto" w:frame="1"/>
        </w:rPr>
        <w:t>keeping the thermal loading, soil profile and cross sectional properties of the pile constant.</w:t>
      </w:r>
    </w:p>
    <w:p w14:paraId="28B06165" w14:textId="4361CB47" w:rsidR="00E62887" w:rsidRDefault="00E62887" w:rsidP="00E62887">
      <w:pPr>
        <w:pStyle w:val="NormalWeb"/>
        <w:shd w:val="clear" w:color="auto" w:fill="FFFFFF"/>
        <w:spacing w:before="0" w:beforeAutospacing="0" w:after="0" w:afterAutospacing="0"/>
        <w:jc w:val="both"/>
        <w:textAlignment w:val="baseline"/>
        <w:rPr>
          <w:rFonts w:ascii="Arial" w:hAnsi="Arial" w:cs="Arial"/>
          <w:color w:val="0F1B3B"/>
          <w:bdr w:val="none" w:sz="0" w:space="0" w:color="auto" w:frame="1"/>
        </w:rPr>
      </w:pPr>
      <w:r>
        <w:rPr>
          <w:rFonts w:ascii="Arial" w:hAnsi="Arial" w:cs="Arial"/>
          <w:color w:val="201F1E"/>
          <w:bdr w:val="none" w:sz="0" w:space="0" w:color="auto" w:frame="1"/>
        </w:rPr>
        <w:t>For an HP12x74 pile, </w:t>
      </w:r>
      <w:r>
        <w:rPr>
          <w:rFonts w:ascii="Arial" w:hAnsi="Arial" w:cs="Arial"/>
          <w:color w:val="0F1B3B"/>
          <w:bdr w:val="none" w:sz="0" w:space="0" w:color="auto" w:frame="1"/>
        </w:rPr>
        <w:t>8 cases were </w:t>
      </w:r>
      <w:r>
        <w:rPr>
          <w:rFonts w:ascii="Arial" w:hAnsi="Arial" w:cs="Arial"/>
          <w:color w:val="0F1B3B"/>
          <w:sz w:val="22"/>
          <w:szCs w:val="22"/>
          <w:bdr w:val="none" w:sz="0" w:space="0" w:color="auto" w:frame="1"/>
        </w:rPr>
        <w:t>created for</w:t>
      </w:r>
      <w:r>
        <w:rPr>
          <w:rFonts w:ascii="Arial" w:hAnsi="Arial" w:cs="Arial"/>
          <w:color w:val="0F1B3B"/>
          <w:bdr w:val="none" w:sz="0" w:space="0" w:color="auto" w:frame="1"/>
        </w:rPr>
        <w:t> the pile head displacements  of 0.05, 0.1, 0.2, and 0.5 inches and orienting them in the weak and strong directions. Then the fixity point and moments at different segments of the pile were compared</w:t>
      </w:r>
      <w:r>
        <w:rPr>
          <w:rFonts w:ascii="Arial" w:hAnsi="Arial" w:cs="Arial"/>
          <w:color w:val="0F1B3B"/>
          <w:bdr w:val="none" w:sz="0" w:space="0" w:color="auto" w:frame="1"/>
        </w:rPr>
        <w:t>.</w:t>
      </w:r>
    </w:p>
    <w:p w14:paraId="19C04660" w14:textId="77777777" w:rsidR="00E62887" w:rsidRDefault="00E62887" w:rsidP="00E62887">
      <w:pPr>
        <w:pStyle w:val="NormalWeb"/>
        <w:shd w:val="clear" w:color="auto" w:fill="FFFFFF"/>
        <w:spacing w:before="0" w:beforeAutospacing="0" w:after="0" w:afterAutospacing="0"/>
        <w:jc w:val="both"/>
        <w:textAlignment w:val="baseline"/>
        <w:rPr>
          <w:rFonts w:ascii="Arial" w:hAnsi="Arial" w:cs="Arial"/>
          <w:color w:val="0F1B3B"/>
          <w:bdr w:val="none" w:sz="0" w:space="0" w:color="auto" w:frame="1"/>
        </w:rPr>
      </w:pPr>
    </w:p>
    <w:p w14:paraId="21B4C44D" w14:textId="65BA7D92" w:rsidR="00E62887" w:rsidRPr="00E62887" w:rsidRDefault="00E62887" w:rsidP="00E62887">
      <w:pPr>
        <w:pStyle w:val="NormalWeb"/>
        <w:numPr>
          <w:ilvl w:val="0"/>
          <w:numId w:val="5"/>
        </w:numPr>
        <w:shd w:val="clear" w:color="auto" w:fill="FFFFFF"/>
        <w:spacing w:before="0" w:beforeAutospacing="0" w:after="0" w:afterAutospacing="0"/>
        <w:ind w:left="360"/>
        <w:jc w:val="both"/>
        <w:textAlignment w:val="baseline"/>
        <w:rPr>
          <w:rFonts w:ascii="Arial" w:hAnsi="Arial" w:cs="Arial"/>
          <w:color w:val="0F1B3B"/>
          <w:bdr w:val="none" w:sz="0" w:space="0" w:color="auto" w:frame="1"/>
        </w:rPr>
      </w:pPr>
      <w:r w:rsidRPr="00E62887">
        <w:rPr>
          <w:rFonts w:ascii="Arial" w:hAnsi="Arial" w:cs="Arial"/>
          <w:color w:val="0F1B3B"/>
          <w:bdr w:val="none" w:sz="0" w:space="0" w:color="auto" w:frame="1"/>
        </w:rPr>
        <w:t>For all the cases of different pile head displacement on HP12x74, the</w:t>
      </w:r>
      <w:r w:rsidRPr="00E62887">
        <w:rPr>
          <w:rFonts w:ascii="Arial" w:hAnsi="Arial" w:cs="Arial"/>
          <w:color w:val="0F1B3B"/>
          <w:bdr w:val="none" w:sz="0" w:space="0" w:color="auto" w:frame="1"/>
        </w:rPr>
        <w:t xml:space="preserve"> increment of pile head displacements will increase effective length of fixity point, unbraced pile length and maximum moment of top and 2nd segment by 0.50 ft, 0.25 ft, 75%, and 87% respectively. </w:t>
      </w:r>
    </w:p>
    <w:p w14:paraId="667F3531" w14:textId="005893B7" w:rsidR="00E62887" w:rsidRDefault="00E62887" w:rsidP="00E62887">
      <w:pPr>
        <w:pStyle w:val="NormalWeb"/>
        <w:numPr>
          <w:ilvl w:val="0"/>
          <w:numId w:val="5"/>
        </w:numPr>
        <w:shd w:val="clear" w:color="auto" w:fill="FFFFFF"/>
        <w:spacing w:before="0"/>
        <w:ind w:left="360"/>
        <w:jc w:val="both"/>
        <w:rPr>
          <w:rFonts w:ascii="Arial" w:hAnsi="Arial" w:cs="Arial"/>
          <w:color w:val="0F1B3B"/>
          <w:bdr w:val="none" w:sz="0" w:space="0" w:color="auto" w:frame="1"/>
        </w:rPr>
      </w:pPr>
      <w:r w:rsidRPr="00E62887">
        <w:rPr>
          <w:rFonts w:ascii="Arial" w:hAnsi="Arial" w:cs="Arial"/>
          <w:color w:val="0F1B3B"/>
          <w:bdr w:val="none" w:sz="0" w:space="0" w:color="auto" w:frame="1"/>
        </w:rPr>
        <w:t>For all the cases of different pile head displacement on HP12x74</w:t>
      </w:r>
      <w:r>
        <w:rPr>
          <w:rFonts w:ascii="Arial" w:hAnsi="Arial" w:cs="Arial"/>
          <w:color w:val="0F1B3B"/>
          <w:bdr w:val="none" w:sz="0" w:space="0" w:color="auto" w:frame="1"/>
        </w:rPr>
        <w:t xml:space="preserve"> </w:t>
      </w:r>
      <w:r w:rsidRPr="00E62887">
        <w:rPr>
          <w:rFonts w:ascii="Arial" w:hAnsi="Arial" w:cs="Arial"/>
          <w:color w:val="0F1B3B"/>
          <w:bdr w:val="none" w:sz="0" w:space="0" w:color="auto" w:frame="1"/>
        </w:rPr>
        <w:t>oriented in weak axis,</w:t>
      </w:r>
      <w:r w:rsidRPr="00E62887">
        <w:rPr>
          <w:rFonts w:ascii="Arial" w:hAnsi="Arial" w:cs="Arial"/>
          <w:color w:val="0F1B3B"/>
          <w:bdr w:val="none" w:sz="0" w:space="0" w:color="auto" w:frame="1"/>
        </w:rPr>
        <w:t xml:space="preserve"> </w:t>
      </w:r>
      <w:r>
        <w:rPr>
          <w:rFonts w:ascii="Arial" w:hAnsi="Arial" w:cs="Arial"/>
          <w:color w:val="0F1B3B"/>
          <w:bdr w:val="none" w:sz="0" w:space="0" w:color="auto" w:frame="1"/>
        </w:rPr>
        <w:t>t</w:t>
      </w:r>
      <w:r w:rsidRPr="00E62887">
        <w:rPr>
          <w:rFonts w:ascii="Arial" w:hAnsi="Arial" w:cs="Arial"/>
          <w:color w:val="0F1B3B"/>
          <w:bdr w:val="none" w:sz="0" w:space="0" w:color="auto" w:frame="1"/>
        </w:rPr>
        <w:t>he increment of pile head displacement</w:t>
      </w:r>
      <w:r>
        <w:rPr>
          <w:rFonts w:ascii="Arial" w:hAnsi="Arial" w:cs="Arial"/>
          <w:color w:val="0F1B3B"/>
          <w:bdr w:val="none" w:sz="0" w:space="0" w:color="auto" w:frame="1"/>
        </w:rPr>
        <w:t xml:space="preserve"> </w:t>
      </w:r>
      <w:r w:rsidRPr="00E62887">
        <w:rPr>
          <w:rFonts w:ascii="Arial" w:hAnsi="Arial" w:cs="Arial"/>
          <w:color w:val="0F1B3B"/>
          <w:bdr w:val="none" w:sz="0" w:space="0" w:color="auto" w:frame="1"/>
        </w:rPr>
        <w:t>will decrease effective length of fixity point by 4ft, unbraced length of top and 2nd segment by 1ft and 2ft, and maximum moments of top and 2nd segment by 96% and 82% in the pile due to more flexibility of pile with compared to strong axis.</w:t>
      </w:r>
    </w:p>
    <w:p w14:paraId="612787DB" w14:textId="098F57D6" w:rsidR="00E62887" w:rsidRPr="00E62887" w:rsidRDefault="00E62887" w:rsidP="00E62887">
      <w:pPr>
        <w:pStyle w:val="NormalWeb"/>
        <w:numPr>
          <w:ilvl w:val="0"/>
          <w:numId w:val="5"/>
        </w:numPr>
        <w:shd w:val="clear" w:color="auto" w:fill="FFFFFF"/>
        <w:spacing w:before="0"/>
        <w:ind w:left="360"/>
        <w:jc w:val="both"/>
        <w:rPr>
          <w:rFonts w:ascii="Arial" w:hAnsi="Arial" w:cs="Arial"/>
          <w:color w:val="0F1B3B"/>
          <w:bdr w:val="none" w:sz="0" w:space="0" w:color="auto" w:frame="1"/>
        </w:rPr>
      </w:pPr>
      <w:r>
        <w:rPr>
          <w:rFonts w:ascii="Arial" w:hAnsi="Arial" w:cs="Arial"/>
          <w:color w:val="0F1B3B"/>
          <w:bdr w:val="none" w:sz="0" w:space="0" w:color="auto" w:frame="1"/>
        </w:rPr>
        <w:t>Increment in bridge span will increase the effective length of fixity point and bending moment. Also, pile oriented in weak axis will have less fixity point but</w:t>
      </w:r>
      <w:r w:rsidR="00DD1A53">
        <w:rPr>
          <w:rFonts w:ascii="Arial" w:hAnsi="Arial" w:cs="Arial"/>
          <w:color w:val="0F1B3B"/>
          <w:bdr w:val="none" w:sz="0" w:space="0" w:color="auto" w:frame="1"/>
        </w:rPr>
        <w:t xml:space="preserve"> have less moment at the pile head with compared to strong axis.</w:t>
      </w:r>
    </w:p>
    <w:p w14:paraId="0DE2C716" w14:textId="18E7E728" w:rsidR="00CA41FA" w:rsidRPr="00E62887" w:rsidRDefault="00CA41FA" w:rsidP="00E62887">
      <w:pPr>
        <w:pStyle w:val="NormalWeb"/>
        <w:shd w:val="clear" w:color="auto" w:fill="FFFFFF"/>
        <w:spacing w:before="0" w:beforeAutospacing="0" w:after="0" w:afterAutospacing="0"/>
        <w:jc w:val="both"/>
        <w:textAlignment w:val="baseline"/>
        <w:rPr>
          <w:rFonts w:ascii="Arial" w:hAnsi="Arial" w:cs="Arial"/>
          <w:color w:val="0F1B3B"/>
          <w:bdr w:val="none" w:sz="0" w:space="0" w:color="auto" w:frame="1"/>
        </w:rPr>
      </w:pPr>
    </w:p>
    <w:p w14:paraId="0DE2C717" w14:textId="6644B0E0" w:rsidR="00CA41FA" w:rsidRPr="00E62887" w:rsidRDefault="00872B97">
      <w:pPr>
        <w:jc w:val="center"/>
        <w:rPr>
          <w:rFonts w:eastAsia="Times New Roman"/>
          <w:color w:val="0F1B3B"/>
          <w:sz w:val="24"/>
          <w:szCs w:val="24"/>
          <w:bdr w:val="none" w:sz="0" w:space="0" w:color="auto" w:frame="1"/>
          <w:lang w:val="en-US"/>
        </w:rPr>
      </w:pPr>
      <w:r w:rsidRPr="00E62887">
        <w:rPr>
          <w:rFonts w:eastAsia="Times New Roman"/>
          <w:color w:val="0F1B3B"/>
          <w:sz w:val="24"/>
          <w:szCs w:val="24"/>
          <w:bdr w:val="none" w:sz="0" w:space="0" w:color="auto" w:frame="1"/>
          <w:lang w:val="en-US"/>
        </w:rPr>
        <w:t xml:space="preserve"> </w:t>
      </w:r>
    </w:p>
    <w:p w14:paraId="0DE2C718" w14:textId="77777777" w:rsidR="00CA41FA" w:rsidRDefault="00CA41FA">
      <w:pPr>
        <w:jc w:val="center"/>
        <w:rPr>
          <w:sz w:val="24"/>
          <w:szCs w:val="24"/>
        </w:rPr>
      </w:pPr>
    </w:p>
    <w:p w14:paraId="07F036EA" w14:textId="77777777" w:rsidR="00967F14" w:rsidRDefault="00967F14" w:rsidP="00967F14">
      <w:pPr>
        <w:jc w:val="both"/>
        <w:rPr>
          <w:sz w:val="24"/>
          <w:szCs w:val="24"/>
        </w:rPr>
      </w:pPr>
      <w:r w:rsidRPr="00D263A2">
        <w:rPr>
          <w:sz w:val="24"/>
          <w:szCs w:val="24"/>
        </w:rPr>
        <w:t xml:space="preserve">Acknowledgements: </w:t>
      </w:r>
      <w:r>
        <w:rPr>
          <w:sz w:val="24"/>
          <w:szCs w:val="24"/>
        </w:rPr>
        <w:t xml:space="preserve">This project was financially sponsored by University of Transportation Center (UTC) and collaborated with </w:t>
      </w:r>
      <w:r w:rsidRPr="00D263A2">
        <w:rPr>
          <w:sz w:val="24"/>
          <w:szCs w:val="24"/>
        </w:rPr>
        <w:t>Vermont Agency of Transportation</w:t>
      </w:r>
      <w:r>
        <w:rPr>
          <w:sz w:val="24"/>
          <w:szCs w:val="24"/>
        </w:rPr>
        <w:t xml:space="preserve"> (</w:t>
      </w:r>
      <w:proofErr w:type="spellStart"/>
      <w:r>
        <w:rPr>
          <w:sz w:val="24"/>
          <w:szCs w:val="24"/>
        </w:rPr>
        <w:t>Vtrans</w:t>
      </w:r>
      <w:proofErr w:type="spellEnd"/>
      <w:r>
        <w:rPr>
          <w:sz w:val="24"/>
          <w:szCs w:val="24"/>
        </w:rPr>
        <w:t xml:space="preserve">). </w:t>
      </w:r>
    </w:p>
    <w:p w14:paraId="0DE2C71E" w14:textId="53A54FB8" w:rsidR="00CA41FA" w:rsidRDefault="00CA41FA" w:rsidP="00967F14">
      <w:pPr>
        <w:jc w:val="both"/>
        <w:rPr>
          <w:color w:val="222222"/>
          <w:sz w:val="24"/>
          <w:szCs w:val="24"/>
        </w:rPr>
      </w:pPr>
    </w:p>
    <w:sectPr w:rsidR="00CA41FA" w:rsidSect="003268C5">
      <w:headerReference w:type="default" r:id="rId10"/>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A88D" w14:textId="77777777" w:rsidR="000F2B02" w:rsidRDefault="000F2B02" w:rsidP="00723685">
      <w:pPr>
        <w:spacing w:line="240" w:lineRule="auto"/>
      </w:pPr>
      <w:r>
        <w:separator/>
      </w:r>
    </w:p>
  </w:endnote>
  <w:endnote w:type="continuationSeparator" w:id="0">
    <w:p w14:paraId="20CFED2D" w14:textId="77777777" w:rsidR="000F2B02" w:rsidRDefault="000F2B02"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2762" w14:textId="77777777" w:rsidR="000F2B02" w:rsidRDefault="000F2B02" w:rsidP="00723685">
      <w:pPr>
        <w:spacing w:line="240" w:lineRule="auto"/>
      </w:pPr>
      <w:r>
        <w:separator/>
      </w:r>
    </w:p>
  </w:footnote>
  <w:footnote w:type="continuationSeparator" w:id="0">
    <w:p w14:paraId="00D6B9F0" w14:textId="77777777" w:rsidR="000F2B02" w:rsidRDefault="000F2B02"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F48EF"/>
    <w:multiLevelType w:val="hybridMultilevel"/>
    <w:tmpl w:val="2328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25ACE"/>
    <w:multiLevelType w:val="hybridMultilevel"/>
    <w:tmpl w:val="A1189F7A"/>
    <w:lvl w:ilvl="0" w:tplc="72826BF0">
      <w:start w:val="1"/>
      <w:numFmt w:val="bullet"/>
      <w:lvlText w:val="•"/>
      <w:lvlJc w:val="left"/>
      <w:pPr>
        <w:tabs>
          <w:tab w:val="num" w:pos="720"/>
        </w:tabs>
        <w:ind w:left="720" w:hanging="360"/>
      </w:pPr>
      <w:rPr>
        <w:rFonts w:ascii="Arial" w:hAnsi="Arial" w:hint="default"/>
      </w:rPr>
    </w:lvl>
    <w:lvl w:ilvl="1" w:tplc="325451B6" w:tentative="1">
      <w:start w:val="1"/>
      <w:numFmt w:val="bullet"/>
      <w:lvlText w:val="•"/>
      <w:lvlJc w:val="left"/>
      <w:pPr>
        <w:tabs>
          <w:tab w:val="num" w:pos="1440"/>
        </w:tabs>
        <w:ind w:left="1440" w:hanging="360"/>
      </w:pPr>
      <w:rPr>
        <w:rFonts w:ascii="Arial" w:hAnsi="Arial" w:hint="default"/>
      </w:rPr>
    </w:lvl>
    <w:lvl w:ilvl="2" w:tplc="14C0685E" w:tentative="1">
      <w:start w:val="1"/>
      <w:numFmt w:val="bullet"/>
      <w:lvlText w:val="•"/>
      <w:lvlJc w:val="left"/>
      <w:pPr>
        <w:tabs>
          <w:tab w:val="num" w:pos="2160"/>
        </w:tabs>
        <w:ind w:left="2160" w:hanging="360"/>
      </w:pPr>
      <w:rPr>
        <w:rFonts w:ascii="Arial" w:hAnsi="Arial" w:hint="default"/>
      </w:rPr>
    </w:lvl>
    <w:lvl w:ilvl="3" w:tplc="67242B80" w:tentative="1">
      <w:start w:val="1"/>
      <w:numFmt w:val="bullet"/>
      <w:lvlText w:val="•"/>
      <w:lvlJc w:val="left"/>
      <w:pPr>
        <w:tabs>
          <w:tab w:val="num" w:pos="2880"/>
        </w:tabs>
        <w:ind w:left="2880" w:hanging="360"/>
      </w:pPr>
      <w:rPr>
        <w:rFonts w:ascii="Arial" w:hAnsi="Arial" w:hint="default"/>
      </w:rPr>
    </w:lvl>
    <w:lvl w:ilvl="4" w:tplc="1D884306" w:tentative="1">
      <w:start w:val="1"/>
      <w:numFmt w:val="bullet"/>
      <w:lvlText w:val="•"/>
      <w:lvlJc w:val="left"/>
      <w:pPr>
        <w:tabs>
          <w:tab w:val="num" w:pos="3600"/>
        </w:tabs>
        <w:ind w:left="3600" w:hanging="360"/>
      </w:pPr>
      <w:rPr>
        <w:rFonts w:ascii="Arial" w:hAnsi="Arial" w:hint="default"/>
      </w:rPr>
    </w:lvl>
    <w:lvl w:ilvl="5" w:tplc="90A8ED06" w:tentative="1">
      <w:start w:val="1"/>
      <w:numFmt w:val="bullet"/>
      <w:lvlText w:val="•"/>
      <w:lvlJc w:val="left"/>
      <w:pPr>
        <w:tabs>
          <w:tab w:val="num" w:pos="4320"/>
        </w:tabs>
        <w:ind w:left="4320" w:hanging="360"/>
      </w:pPr>
      <w:rPr>
        <w:rFonts w:ascii="Arial" w:hAnsi="Arial" w:hint="default"/>
      </w:rPr>
    </w:lvl>
    <w:lvl w:ilvl="6" w:tplc="A3FCA380" w:tentative="1">
      <w:start w:val="1"/>
      <w:numFmt w:val="bullet"/>
      <w:lvlText w:val="•"/>
      <w:lvlJc w:val="left"/>
      <w:pPr>
        <w:tabs>
          <w:tab w:val="num" w:pos="5040"/>
        </w:tabs>
        <w:ind w:left="5040" w:hanging="360"/>
      </w:pPr>
      <w:rPr>
        <w:rFonts w:ascii="Arial" w:hAnsi="Arial" w:hint="default"/>
      </w:rPr>
    </w:lvl>
    <w:lvl w:ilvl="7" w:tplc="FF6A091E" w:tentative="1">
      <w:start w:val="1"/>
      <w:numFmt w:val="bullet"/>
      <w:lvlText w:val="•"/>
      <w:lvlJc w:val="left"/>
      <w:pPr>
        <w:tabs>
          <w:tab w:val="num" w:pos="5760"/>
        </w:tabs>
        <w:ind w:left="5760" w:hanging="360"/>
      </w:pPr>
      <w:rPr>
        <w:rFonts w:ascii="Arial" w:hAnsi="Arial" w:hint="default"/>
      </w:rPr>
    </w:lvl>
    <w:lvl w:ilvl="8" w:tplc="2E04D9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A216D"/>
    <w:rsid w:val="000B21B5"/>
    <w:rsid w:val="000F2B02"/>
    <w:rsid w:val="00107811"/>
    <w:rsid w:val="00135F77"/>
    <w:rsid w:val="002A19CC"/>
    <w:rsid w:val="002C46C4"/>
    <w:rsid w:val="003268C5"/>
    <w:rsid w:val="00336208"/>
    <w:rsid w:val="003D0C60"/>
    <w:rsid w:val="005872B3"/>
    <w:rsid w:val="006A1DC9"/>
    <w:rsid w:val="00723685"/>
    <w:rsid w:val="007A3577"/>
    <w:rsid w:val="007B63B6"/>
    <w:rsid w:val="00872B97"/>
    <w:rsid w:val="008D77F4"/>
    <w:rsid w:val="009452E1"/>
    <w:rsid w:val="00967F14"/>
    <w:rsid w:val="009C7E46"/>
    <w:rsid w:val="009D52D4"/>
    <w:rsid w:val="00B44617"/>
    <w:rsid w:val="00BA2141"/>
    <w:rsid w:val="00BB0E34"/>
    <w:rsid w:val="00BD380E"/>
    <w:rsid w:val="00BD7986"/>
    <w:rsid w:val="00CA41FA"/>
    <w:rsid w:val="00D95D32"/>
    <w:rsid w:val="00DD1A53"/>
    <w:rsid w:val="00DF04A5"/>
    <w:rsid w:val="00E62887"/>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 w:type="paragraph" w:styleId="NormalWeb">
    <w:name w:val="Normal (Web)"/>
    <w:basedOn w:val="Normal"/>
    <w:uiPriority w:val="99"/>
    <w:unhideWhenUsed/>
    <w:rsid w:val="00E628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7188">
      <w:bodyDiv w:val="1"/>
      <w:marLeft w:val="0"/>
      <w:marRight w:val="0"/>
      <w:marTop w:val="0"/>
      <w:marBottom w:val="0"/>
      <w:divBdr>
        <w:top w:val="none" w:sz="0" w:space="0" w:color="auto"/>
        <w:left w:val="none" w:sz="0" w:space="0" w:color="auto"/>
        <w:bottom w:val="none" w:sz="0" w:space="0" w:color="auto"/>
        <w:right w:val="none" w:sz="0" w:space="0" w:color="auto"/>
      </w:divBdr>
      <w:divsChild>
        <w:div w:id="380327659">
          <w:marLeft w:val="907"/>
          <w:marRight w:val="0"/>
          <w:marTop w:val="240"/>
          <w:marBottom w:val="0"/>
          <w:divBdr>
            <w:top w:val="none" w:sz="0" w:space="0" w:color="auto"/>
            <w:left w:val="none" w:sz="0" w:space="0" w:color="auto"/>
            <w:bottom w:val="none" w:sz="0" w:space="0" w:color="auto"/>
            <w:right w:val="none" w:sz="0" w:space="0" w:color="auto"/>
          </w:divBdr>
        </w:div>
      </w:divsChild>
    </w:div>
    <w:div w:id="974258770">
      <w:bodyDiv w:val="1"/>
      <w:marLeft w:val="0"/>
      <w:marRight w:val="0"/>
      <w:marTop w:val="0"/>
      <w:marBottom w:val="0"/>
      <w:divBdr>
        <w:top w:val="none" w:sz="0" w:space="0" w:color="auto"/>
        <w:left w:val="none" w:sz="0" w:space="0" w:color="auto"/>
        <w:bottom w:val="none" w:sz="0" w:space="0" w:color="auto"/>
        <w:right w:val="none" w:sz="0" w:space="0" w:color="auto"/>
      </w:divBdr>
      <w:divsChild>
        <w:div w:id="1262683995">
          <w:marLeft w:val="907"/>
          <w:marRight w:val="0"/>
          <w:marTop w:val="240"/>
          <w:marBottom w:val="0"/>
          <w:divBdr>
            <w:top w:val="none" w:sz="0" w:space="0" w:color="auto"/>
            <w:left w:val="none" w:sz="0" w:space="0" w:color="auto"/>
            <w:bottom w:val="none" w:sz="0" w:space="0" w:color="auto"/>
            <w:right w:val="none" w:sz="0" w:space="0" w:color="auto"/>
          </w:divBdr>
        </w:div>
      </w:divsChild>
    </w:div>
    <w:div w:id="210580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Gandhi, HarshNareshkumar N</cp:lastModifiedBy>
  <cp:revision>6</cp:revision>
  <cp:lastPrinted>2018-03-15T19:35:00Z</cp:lastPrinted>
  <dcterms:created xsi:type="dcterms:W3CDTF">2021-08-27T19:24:00Z</dcterms:created>
  <dcterms:modified xsi:type="dcterms:W3CDTF">2021-10-27T20:16:00Z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