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518BB" w14:textId="77777777" w:rsidR="00723685" w:rsidRDefault="00723685">
      <w:pPr>
        <w:jc w:val="center"/>
        <w:rPr>
          <w:b/>
          <w:sz w:val="28"/>
          <w:szCs w:val="28"/>
        </w:rPr>
      </w:pPr>
    </w:p>
    <w:p w14:paraId="1C13CAA3" w14:textId="6FEEB75B" w:rsidR="0009752B" w:rsidRDefault="0009752B" w:rsidP="00097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Development of Protocols for Determining Deleterious Material Content in Processed Glass Aggregate</w:t>
      </w:r>
    </w:p>
    <w:p w14:paraId="0DE2C712" w14:textId="2F193086" w:rsidR="00CA41FA" w:rsidRDefault="0009752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Fiona Nutbeam</w:t>
      </w:r>
      <w:r w:rsidR="00872B97">
        <w:rPr>
          <w:sz w:val="24"/>
          <w:szCs w:val="24"/>
        </w:rPr>
        <w:t xml:space="preserve">, </w:t>
      </w:r>
      <w:r>
        <w:rPr>
          <w:sz w:val="24"/>
          <w:szCs w:val="24"/>
        </w:rPr>
        <w:t>Dr. Matthew Scarborough</w:t>
      </w:r>
      <w:r w:rsidR="00F064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Dewoolkar</w:t>
      </w:r>
      <w:proofErr w:type="spellEnd"/>
      <w:r>
        <w:rPr>
          <w:sz w:val="24"/>
          <w:szCs w:val="24"/>
        </w:rPr>
        <w:t>, Department of Civil &amp; Environmental Engineering, University of Vermont</w:t>
      </w:r>
    </w:p>
    <w:p w14:paraId="0DE2C713" w14:textId="77777777" w:rsidR="00CA41FA" w:rsidRDefault="00872B97">
      <w:pPr>
        <w:spacing w:before="480"/>
        <w:jc w:val="both"/>
        <w:rPr>
          <w:b/>
          <w:u w:val="single"/>
        </w:rPr>
      </w:pPr>
      <w:r>
        <w:rPr>
          <w:b/>
          <w:u w:val="single"/>
        </w:rPr>
        <w:t>Abstract</w:t>
      </w:r>
    </w:p>
    <w:p w14:paraId="0DE2C716" w14:textId="057556E0" w:rsidR="00CA41FA" w:rsidRDefault="00CA41FA">
      <w:pPr>
        <w:jc w:val="both"/>
        <w:rPr>
          <w:sz w:val="24"/>
          <w:szCs w:val="24"/>
        </w:rPr>
      </w:pPr>
    </w:p>
    <w:p w14:paraId="538D35F4" w14:textId="39D68AF0" w:rsidR="00D62284" w:rsidRPr="00D62284" w:rsidRDefault="00D62284" w:rsidP="00D62284">
      <w:pPr>
        <w:jc w:val="both"/>
        <w:rPr>
          <w:sz w:val="24"/>
          <w:szCs w:val="24"/>
        </w:rPr>
      </w:pPr>
      <w:r w:rsidRPr="00D62284">
        <w:rPr>
          <w:sz w:val="24"/>
          <w:szCs w:val="24"/>
        </w:rPr>
        <w:t xml:space="preserve">Single-stream recycling leads to a portion of glass that cannot be recycled into new glass. At the Chittenden Solid Waste District, glass is turned into processed glass aggregate (PGA). Both coarse and fine aggregates are </w:t>
      </w:r>
      <w:proofErr w:type="gramStart"/>
      <w:r w:rsidRPr="00D62284">
        <w:rPr>
          <w:sz w:val="24"/>
          <w:szCs w:val="24"/>
        </w:rPr>
        <w:t>produced</w:t>
      </w:r>
      <w:proofErr w:type="gramEnd"/>
      <w:r w:rsidRPr="00D62284">
        <w:rPr>
          <w:sz w:val="24"/>
          <w:szCs w:val="24"/>
        </w:rPr>
        <w:t xml:space="preserve"> and fine PGA has a similar gradation to sand. Previous literature suggests that PGA may have similar properties to sand and be suitable as a sand replacement. One major reason that PGA is not yet widely used as a construction material is a lack of proven methods to accurately determine the deleterious content (e.g., plastics, paper, metals) of PGA.  This research proposes to address the need for a reliable deleterious content test by investigating multiple processes for determining deleterious material content in PGA. These mass removal processes will be developed into multi-process protocols that can reliably determine deleterious material content.</w:t>
      </w:r>
      <w:r>
        <w:rPr>
          <w:sz w:val="24"/>
          <w:szCs w:val="24"/>
        </w:rPr>
        <w:t xml:space="preserve"> Currently identified deleterious material content determination processes include </w:t>
      </w:r>
      <w:r w:rsidRPr="00D62284">
        <w:rPr>
          <w:sz w:val="24"/>
          <w:szCs w:val="24"/>
        </w:rPr>
        <w:t>floating and skimming; (2) combustion at 550°C; (3) magnetic separation; (4) dissolution and phase separation with xylene; (5) acid washing with sulfuric acid; (6) organics removal with Fenton’s reagent.</w:t>
      </w:r>
      <w:r w:rsidR="00AC2067">
        <w:rPr>
          <w:sz w:val="24"/>
          <w:szCs w:val="24"/>
        </w:rPr>
        <w:t xml:space="preserve"> Preliminary data on recycling facility PGA has indicated that PGA has similar geotechnical properties to sand borrow. The float and skim process and combustion at 550</w:t>
      </w:r>
      <w:r w:rsidR="00AC2067" w:rsidRPr="00D62284">
        <w:rPr>
          <w:sz w:val="24"/>
          <w:szCs w:val="24"/>
        </w:rPr>
        <w:t>°C</w:t>
      </w:r>
      <w:r w:rsidR="00AC2067">
        <w:rPr>
          <w:sz w:val="24"/>
          <w:szCs w:val="24"/>
        </w:rPr>
        <w:t xml:space="preserve"> process is able to remove some but not all deleterious material. </w:t>
      </w:r>
      <w:r w:rsidR="00AC2067" w:rsidRPr="00D62284">
        <w:rPr>
          <w:sz w:val="24"/>
          <w:szCs w:val="24"/>
        </w:rPr>
        <w:t>Additional potential processes are being researched.</w:t>
      </w:r>
    </w:p>
    <w:p w14:paraId="31C6141E" w14:textId="7EAE3743" w:rsidR="00D62284" w:rsidRPr="00D62284" w:rsidRDefault="00D62284" w:rsidP="00D62284">
      <w:pPr>
        <w:jc w:val="both"/>
        <w:rPr>
          <w:sz w:val="24"/>
          <w:szCs w:val="24"/>
        </w:rPr>
      </w:pPr>
    </w:p>
    <w:p w14:paraId="2AD486E8" w14:textId="77777777" w:rsidR="00D62284" w:rsidRDefault="00D62284">
      <w:pPr>
        <w:jc w:val="both"/>
        <w:rPr>
          <w:sz w:val="24"/>
          <w:szCs w:val="24"/>
        </w:rPr>
      </w:pPr>
    </w:p>
    <w:p w14:paraId="0DE2C717" w14:textId="22AA8EAF" w:rsidR="00CA41FA" w:rsidRDefault="00872B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752B">
        <w:rPr>
          <w:noProof/>
          <w:sz w:val="24"/>
          <w:szCs w:val="24"/>
        </w:rPr>
        <w:drawing>
          <wp:inline distT="0" distB="0" distL="0" distR="0" wp14:anchorId="04309BDB" wp14:editId="0FC6650A">
            <wp:extent cx="4224037" cy="2805545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GA deleterious content graphic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0" r="7856" b="8610"/>
                    <a:stretch/>
                  </pic:blipFill>
                  <pic:spPr bwMode="auto">
                    <a:xfrm>
                      <a:off x="0" y="0"/>
                      <a:ext cx="4256743" cy="2827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2C718" w14:textId="77777777" w:rsidR="00CA41FA" w:rsidRDefault="00CA41FA">
      <w:pPr>
        <w:jc w:val="center"/>
        <w:rPr>
          <w:sz w:val="24"/>
          <w:szCs w:val="24"/>
        </w:rPr>
      </w:pPr>
    </w:p>
    <w:p w14:paraId="61612F3B" w14:textId="71451755" w:rsidR="00017770" w:rsidRDefault="00872B97" w:rsidP="00017770">
      <w:pPr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Acknowledgements: </w:t>
      </w:r>
      <w:r w:rsidR="00017770" w:rsidRPr="00017770">
        <w:rPr>
          <w:bCs/>
          <w:sz w:val="24"/>
          <w:szCs w:val="24"/>
        </w:rPr>
        <w:t xml:space="preserve">Special thanks to Dr. Matthew Scarborough and Dr. </w:t>
      </w:r>
      <w:proofErr w:type="spellStart"/>
      <w:r w:rsidR="00017770" w:rsidRPr="00017770">
        <w:rPr>
          <w:bCs/>
          <w:sz w:val="24"/>
          <w:szCs w:val="24"/>
        </w:rPr>
        <w:t>Mandar</w:t>
      </w:r>
      <w:proofErr w:type="spellEnd"/>
      <w:r w:rsidR="00017770" w:rsidRPr="00017770">
        <w:rPr>
          <w:bCs/>
          <w:sz w:val="24"/>
          <w:szCs w:val="24"/>
        </w:rPr>
        <w:t xml:space="preserve"> </w:t>
      </w:r>
      <w:proofErr w:type="spellStart"/>
      <w:r w:rsidR="00017770" w:rsidRPr="00017770">
        <w:rPr>
          <w:bCs/>
          <w:sz w:val="24"/>
          <w:szCs w:val="24"/>
        </w:rPr>
        <w:t>Dewoolkar</w:t>
      </w:r>
      <w:proofErr w:type="spellEnd"/>
      <w:r w:rsidR="00017770" w:rsidRPr="00017770">
        <w:rPr>
          <w:bCs/>
          <w:sz w:val="24"/>
          <w:szCs w:val="24"/>
        </w:rPr>
        <w:t xml:space="preserve"> for their help and contribution to this research. </w:t>
      </w:r>
      <w:r w:rsidR="00017770" w:rsidRPr="00017770">
        <w:rPr>
          <w:bCs/>
          <w:sz w:val="24"/>
          <w:szCs w:val="24"/>
          <w:lang w:val="en-US"/>
        </w:rPr>
        <w:t xml:space="preserve">​The author is grateful to Dr. Gregory </w:t>
      </w:r>
      <w:proofErr w:type="spellStart"/>
      <w:r w:rsidR="00017770" w:rsidRPr="00017770">
        <w:rPr>
          <w:bCs/>
          <w:sz w:val="24"/>
          <w:szCs w:val="24"/>
          <w:lang w:val="en-US"/>
        </w:rPr>
        <w:t>Rowangould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, Dr. Ehsan </w:t>
      </w:r>
      <w:proofErr w:type="spellStart"/>
      <w:r w:rsidR="00017770" w:rsidRPr="00017770">
        <w:rPr>
          <w:bCs/>
          <w:sz w:val="24"/>
          <w:szCs w:val="24"/>
          <w:lang w:val="en-US"/>
        </w:rPr>
        <w:t>Ghazanfari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, and Dr. Rory Waterman for their feedback. Thanks to Brandon </w:t>
      </w:r>
      <w:proofErr w:type="spellStart"/>
      <w:r w:rsidR="00017770" w:rsidRPr="00017770">
        <w:rPr>
          <w:bCs/>
          <w:sz w:val="24"/>
          <w:szCs w:val="24"/>
          <w:lang w:val="en-US"/>
        </w:rPr>
        <w:t>Nimberger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, Harrison Lucas, and Eric </w:t>
      </w:r>
      <w:proofErr w:type="spellStart"/>
      <w:r w:rsidR="00017770" w:rsidRPr="00017770">
        <w:rPr>
          <w:bCs/>
          <w:sz w:val="24"/>
          <w:szCs w:val="24"/>
          <w:lang w:val="en-US"/>
        </w:rPr>
        <w:t>Licho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 for their work providing additional information on the properties of PGA. Funding for this research is provided by the Transportation Infrastructure Durability Center at the University of Maine under ​grant 69A3551847101 from the U.S. Department of Transportation’s ​University Transportation Centers Program. Additional financial support is provided by Chittenden Solid Waste District and the helpful feedback of Josh Tyler is appreciated. In-kind support by </w:t>
      </w:r>
      <w:proofErr w:type="spellStart"/>
      <w:r w:rsidR="00017770" w:rsidRPr="00017770">
        <w:rPr>
          <w:bCs/>
          <w:sz w:val="24"/>
          <w:szCs w:val="24"/>
          <w:lang w:val="en-US"/>
        </w:rPr>
        <w:t>VTrans</w:t>
      </w:r>
      <w:proofErr w:type="spellEnd"/>
      <w:r w:rsidR="00017770" w:rsidRPr="00017770">
        <w:rPr>
          <w:bCs/>
          <w:sz w:val="24"/>
          <w:szCs w:val="24"/>
          <w:lang w:val="en-US"/>
        </w:rPr>
        <w:t> and engagement of </w:t>
      </w:r>
      <w:proofErr w:type="spellStart"/>
      <w:r w:rsidR="00017770" w:rsidRPr="00017770">
        <w:rPr>
          <w:bCs/>
          <w:sz w:val="24"/>
          <w:szCs w:val="24"/>
          <w:lang w:val="en-US"/>
        </w:rPr>
        <w:t>VTrans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 personnel, August Arles, Callie Ewald, Nick Van Den Berg, Tanya Miller, Dr. Emily </w:t>
      </w:r>
      <w:proofErr w:type="spellStart"/>
      <w:r w:rsidR="00017770" w:rsidRPr="00017770">
        <w:rPr>
          <w:bCs/>
          <w:sz w:val="24"/>
          <w:szCs w:val="24"/>
          <w:lang w:val="en-US"/>
        </w:rPr>
        <w:t>Parkany</w:t>
      </w:r>
      <w:proofErr w:type="spellEnd"/>
      <w:r w:rsidR="00017770" w:rsidRPr="00017770">
        <w:rPr>
          <w:bCs/>
          <w:sz w:val="24"/>
          <w:szCs w:val="24"/>
          <w:lang w:val="en-US"/>
        </w:rPr>
        <w:t xml:space="preserve">, and Dr. Ian Anderson, and VTANR personnel, James </w:t>
      </w:r>
      <w:proofErr w:type="spellStart"/>
      <w:r w:rsidR="00017770" w:rsidRPr="00017770">
        <w:rPr>
          <w:bCs/>
          <w:sz w:val="24"/>
          <w:szCs w:val="24"/>
          <w:lang w:val="en-US"/>
        </w:rPr>
        <w:t>Surwilo</w:t>
      </w:r>
      <w:proofErr w:type="spellEnd"/>
      <w:r w:rsidR="00017770" w:rsidRPr="00017770">
        <w:rPr>
          <w:bCs/>
          <w:sz w:val="24"/>
          <w:szCs w:val="24"/>
          <w:lang w:val="en-US"/>
        </w:rPr>
        <w:t>, are much appreciated.  ​</w:t>
      </w:r>
    </w:p>
    <w:p w14:paraId="029CF9E4" w14:textId="77777777" w:rsidR="00017770" w:rsidRPr="00017770" w:rsidRDefault="00017770" w:rsidP="00017770">
      <w:pPr>
        <w:jc w:val="both"/>
        <w:rPr>
          <w:bCs/>
          <w:sz w:val="24"/>
          <w:szCs w:val="24"/>
          <w:lang w:val="en-US"/>
        </w:rPr>
      </w:pPr>
    </w:p>
    <w:p w14:paraId="0DE2C71B" w14:textId="0E154769" w:rsidR="00CA41FA" w:rsidRDefault="00872B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0DE2C71D" w14:textId="1A0177FC" w:rsidR="00702663" w:rsidRPr="00702663" w:rsidRDefault="00872B97" w:rsidP="0070266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[1] </w:t>
      </w:r>
      <w:r w:rsidR="00F0057F" w:rsidRPr="00F0057F">
        <w:rPr>
          <w:sz w:val="24"/>
          <w:szCs w:val="24"/>
          <w:lang w:val="en-US"/>
        </w:rPr>
        <w:t xml:space="preserve">Glass Packaging Institute. (2021). </w:t>
      </w:r>
      <w:r w:rsidR="00F0057F" w:rsidRPr="00F0057F">
        <w:rPr>
          <w:i/>
          <w:iCs/>
          <w:sz w:val="24"/>
          <w:szCs w:val="24"/>
          <w:lang w:val="en-US"/>
        </w:rPr>
        <w:t>Glass recycling facts</w:t>
      </w:r>
      <w:r w:rsidR="00F0057F" w:rsidRPr="00F0057F">
        <w:rPr>
          <w:sz w:val="24"/>
          <w:szCs w:val="24"/>
          <w:lang w:val="en-US"/>
        </w:rPr>
        <w:t>. Glass Packaging Institute. Retrieved October 2021, from https://www.gpi.org/glass-recycling-facts.</w:t>
      </w:r>
      <w:bookmarkStart w:id="0" w:name="_GoBack"/>
      <w:bookmarkEnd w:id="0"/>
    </w:p>
    <w:p w14:paraId="0DE2C71E" w14:textId="6BBE87F9" w:rsidR="00CA41FA" w:rsidRDefault="00CA41FA">
      <w:pPr>
        <w:jc w:val="both"/>
        <w:rPr>
          <w:color w:val="222222"/>
          <w:sz w:val="24"/>
          <w:szCs w:val="24"/>
        </w:rPr>
      </w:pPr>
    </w:p>
    <w:sectPr w:rsidR="00CA41FA" w:rsidSect="003268C5">
      <w:headerReference w:type="default" r:id="rId11"/>
      <w:pgSz w:w="12240" w:h="15840"/>
      <w:pgMar w:top="1089" w:right="1440" w:bottom="103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2639" w14:textId="77777777" w:rsidR="00B23664" w:rsidRDefault="00B23664" w:rsidP="00723685">
      <w:pPr>
        <w:spacing w:line="240" w:lineRule="auto"/>
      </w:pPr>
      <w:r>
        <w:separator/>
      </w:r>
    </w:p>
  </w:endnote>
  <w:endnote w:type="continuationSeparator" w:id="0">
    <w:p w14:paraId="2E6E76F0" w14:textId="77777777" w:rsidR="00B23664" w:rsidRDefault="00B23664" w:rsidP="0072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1F83" w14:textId="77777777" w:rsidR="00B23664" w:rsidRDefault="00B23664" w:rsidP="00723685">
      <w:pPr>
        <w:spacing w:line="240" w:lineRule="auto"/>
      </w:pPr>
      <w:r>
        <w:separator/>
      </w:r>
    </w:p>
  </w:footnote>
  <w:footnote w:type="continuationSeparator" w:id="0">
    <w:p w14:paraId="33CBFDA6" w14:textId="77777777" w:rsidR="00B23664" w:rsidRDefault="00B23664" w:rsidP="0072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F488" w14:textId="158A1E44" w:rsidR="00723685" w:rsidRDefault="0072368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EAFDD9" wp14:editId="1DB6E3E2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3883"/>
    <w:multiLevelType w:val="multilevel"/>
    <w:tmpl w:val="54B8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95311"/>
    <w:multiLevelType w:val="hybridMultilevel"/>
    <w:tmpl w:val="D03E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96F"/>
    <w:multiLevelType w:val="hybridMultilevel"/>
    <w:tmpl w:val="4330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308"/>
    <w:multiLevelType w:val="multilevel"/>
    <w:tmpl w:val="A00A2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FA"/>
    <w:rsid w:val="00017770"/>
    <w:rsid w:val="0009752B"/>
    <w:rsid w:val="000A216D"/>
    <w:rsid w:val="000B21B5"/>
    <w:rsid w:val="00107811"/>
    <w:rsid w:val="00135F77"/>
    <w:rsid w:val="0028686C"/>
    <w:rsid w:val="002C46C4"/>
    <w:rsid w:val="003268C5"/>
    <w:rsid w:val="00336208"/>
    <w:rsid w:val="003D0C60"/>
    <w:rsid w:val="004B7AC7"/>
    <w:rsid w:val="005872B3"/>
    <w:rsid w:val="006A1DC9"/>
    <w:rsid w:val="00702663"/>
    <w:rsid w:val="00723685"/>
    <w:rsid w:val="0074017F"/>
    <w:rsid w:val="007A3577"/>
    <w:rsid w:val="007B63B6"/>
    <w:rsid w:val="00872B97"/>
    <w:rsid w:val="008D77F4"/>
    <w:rsid w:val="008F6B97"/>
    <w:rsid w:val="009452E1"/>
    <w:rsid w:val="009C7E46"/>
    <w:rsid w:val="009D52D4"/>
    <w:rsid w:val="00AC2067"/>
    <w:rsid w:val="00B23664"/>
    <w:rsid w:val="00B44617"/>
    <w:rsid w:val="00B61491"/>
    <w:rsid w:val="00BA2141"/>
    <w:rsid w:val="00BB0E34"/>
    <w:rsid w:val="00BD380E"/>
    <w:rsid w:val="00BD7986"/>
    <w:rsid w:val="00CA41FA"/>
    <w:rsid w:val="00D62284"/>
    <w:rsid w:val="00D95D32"/>
    <w:rsid w:val="00DF04A5"/>
    <w:rsid w:val="00F0057F"/>
    <w:rsid w:val="00F0643A"/>
    <w:rsid w:val="00F9160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C711"/>
  <w15:docId w15:val="{54D4AFDE-4BF8-DE49-AFBA-12F02AA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85"/>
  </w:style>
  <w:style w:type="paragraph" w:styleId="Footer">
    <w:name w:val="footer"/>
    <w:basedOn w:val="Normal"/>
    <w:link w:val="Footer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DF845-2275-4637-893F-7AE249898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87299-A094-48A9-9C7C-0B6F8393F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F7364-E60E-4407-8675-BEC2D429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Arimond</dc:creator>
  <cp:lastModifiedBy>Fiona Nutbeam</cp:lastModifiedBy>
  <cp:revision>11</cp:revision>
  <cp:lastPrinted>2018-03-15T19:35:00Z</cp:lastPrinted>
  <dcterms:created xsi:type="dcterms:W3CDTF">2021-08-27T19:24:00Z</dcterms:created>
  <dcterms:modified xsi:type="dcterms:W3CDTF">2021-10-28T22:15:00Z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  <property fmtid="{D5CDD505-2E9C-101B-9397-08002B2CF9AE}" pid="3" name="Order">
    <vt:r8>800</vt:r8>
  </property>
</Properties>
</file>